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79" w:rsidRDefault="003F5E79">
      <w:pPr>
        <w:pStyle w:val="Textoindependiente"/>
        <w:rPr>
          <w:rFonts w:ascii="Times New Roman"/>
          <w:b w:val="0"/>
          <w:sz w:val="20"/>
        </w:rPr>
      </w:pPr>
    </w:p>
    <w:p w:rsidR="006751A8" w:rsidRDefault="006751A8">
      <w:pPr>
        <w:pStyle w:val="Textoindependiente"/>
        <w:rPr>
          <w:rFonts w:ascii="Times New Roman"/>
          <w:b w:val="0"/>
          <w:sz w:val="20"/>
        </w:rPr>
      </w:pPr>
    </w:p>
    <w:p w:rsidR="006751A8" w:rsidRDefault="006751A8">
      <w:pPr>
        <w:pStyle w:val="Textoindependiente"/>
        <w:rPr>
          <w:rFonts w:ascii="Times New Roman"/>
          <w:b w:val="0"/>
          <w:sz w:val="20"/>
        </w:rPr>
      </w:pPr>
    </w:p>
    <w:p w:rsidR="00F8442A" w:rsidRPr="007827A1" w:rsidRDefault="009D41E5" w:rsidP="00675878">
      <w:pPr>
        <w:pStyle w:val="Ttulo"/>
        <w:spacing w:before="89" w:line="247" w:lineRule="auto"/>
        <w:ind w:left="284" w:right="474"/>
        <w:rPr>
          <w:rFonts w:asciiTheme="minorHAnsi" w:hAnsiTheme="minorHAnsi" w:cstheme="minorHAnsi"/>
          <w:color w:val="244061" w:themeColor="accent1" w:themeShade="80"/>
          <w:sz w:val="60"/>
          <w:szCs w:val="60"/>
        </w:rPr>
      </w:pPr>
      <w:r w:rsidRPr="007827A1">
        <w:rPr>
          <w:rFonts w:asciiTheme="minorHAnsi" w:hAnsiTheme="minorHAnsi" w:cstheme="minorHAnsi"/>
          <w:color w:val="244061" w:themeColor="accent1" w:themeShade="80"/>
          <w:sz w:val="60"/>
          <w:szCs w:val="60"/>
        </w:rPr>
        <w:t>P</w:t>
      </w:r>
      <w:r w:rsidR="00F8442A" w:rsidRPr="007827A1">
        <w:rPr>
          <w:rFonts w:asciiTheme="minorHAnsi" w:hAnsiTheme="minorHAnsi" w:cstheme="minorHAnsi"/>
          <w:color w:val="244061" w:themeColor="accent1" w:themeShade="80"/>
          <w:sz w:val="60"/>
          <w:szCs w:val="60"/>
        </w:rPr>
        <w:t xml:space="preserve">LAN </w:t>
      </w:r>
      <w:r w:rsidR="007827A1" w:rsidRPr="007827A1">
        <w:rPr>
          <w:rFonts w:asciiTheme="minorHAnsi" w:hAnsiTheme="minorHAnsi" w:cstheme="minorHAnsi"/>
          <w:color w:val="244061" w:themeColor="accent1" w:themeShade="80"/>
          <w:sz w:val="60"/>
          <w:szCs w:val="60"/>
        </w:rPr>
        <w:t>ESTATAL PARA EL ACCESO A LA VIVIENDA 2022-2025</w:t>
      </w:r>
    </w:p>
    <w:p w:rsidR="007827A1" w:rsidRPr="003559F2" w:rsidRDefault="00491A8E" w:rsidP="00675878">
      <w:pPr>
        <w:pStyle w:val="Ttulo"/>
        <w:spacing w:before="89" w:line="247" w:lineRule="auto"/>
        <w:ind w:left="581" w:right="474"/>
        <w:rPr>
          <w:rFonts w:asciiTheme="minorHAnsi" w:hAnsiTheme="minorHAnsi" w:cstheme="minorHAnsi"/>
          <w:sz w:val="48"/>
          <w:szCs w:val="48"/>
        </w:rPr>
      </w:pPr>
      <w:r w:rsidRPr="003559F2">
        <w:rPr>
          <w:rFonts w:asciiTheme="minorHAnsi" w:hAnsiTheme="minorHAnsi" w:cstheme="minorHAnsi"/>
          <w:sz w:val="48"/>
          <w:szCs w:val="48"/>
        </w:rPr>
        <w:t xml:space="preserve">PROGRAMA MEJORA DE LA ACCESIBILIDAD </w:t>
      </w:r>
      <w:r w:rsidR="00FA3249" w:rsidRPr="003559F2">
        <w:rPr>
          <w:rFonts w:asciiTheme="minorHAnsi" w:hAnsiTheme="minorHAnsi" w:cstheme="minorHAnsi"/>
          <w:sz w:val="48"/>
          <w:szCs w:val="48"/>
        </w:rPr>
        <w:t>DE</w:t>
      </w:r>
      <w:r w:rsidRPr="003559F2">
        <w:rPr>
          <w:rFonts w:asciiTheme="minorHAnsi" w:hAnsiTheme="minorHAnsi" w:cstheme="minorHAnsi"/>
          <w:sz w:val="48"/>
          <w:szCs w:val="48"/>
        </w:rPr>
        <w:t xml:space="preserve"> VIVIENDAS</w:t>
      </w:r>
      <w:r w:rsidR="007827A1" w:rsidRPr="003559F2">
        <w:rPr>
          <w:rFonts w:asciiTheme="minorHAnsi" w:hAnsiTheme="minorHAnsi" w:cstheme="minorHAnsi"/>
          <w:sz w:val="48"/>
          <w:szCs w:val="48"/>
        </w:rPr>
        <w:t xml:space="preserve"> </w:t>
      </w:r>
    </w:p>
    <w:p w:rsidR="003F5E79" w:rsidRDefault="003F5E79" w:rsidP="00675878">
      <w:pPr>
        <w:pStyle w:val="Ttulo"/>
        <w:spacing w:before="89" w:line="247" w:lineRule="auto"/>
        <w:ind w:left="581" w:right="474"/>
        <w:rPr>
          <w:rFonts w:asciiTheme="minorHAnsi" w:hAnsiTheme="minorHAnsi" w:cstheme="minorHAnsi"/>
          <w:b w:val="0"/>
          <w:sz w:val="24"/>
          <w:szCs w:val="24"/>
        </w:rPr>
      </w:pPr>
    </w:p>
    <w:p w:rsidR="00F8442A" w:rsidRDefault="009D41E5" w:rsidP="00675878">
      <w:pPr>
        <w:pStyle w:val="Ttulo"/>
        <w:ind w:right="474"/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</w:pPr>
      <w:r w:rsidRPr="003559F2"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  <w:t>Resolución</w:t>
      </w:r>
      <w:r w:rsidRPr="003559F2">
        <w:rPr>
          <w:rFonts w:asciiTheme="minorHAnsi" w:hAnsiTheme="minorHAnsi" w:cstheme="minorHAnsi"/>
          <w:b w:val="0"/>
          <w:color w:val="244061" w:themeColor="accent1" w:themeShade="80"/>
          <w:spacing w:val="-3"/>
          <w:sz w:val="40"/>
          <w:szCs w:val="40"/>
        </w:rPr>
        <w:t xml:space="preserve"> </w:t>
      </w:r>
      <w:r w:rsidRPr="003559F2"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  <w:t>de</w:t>
      </w:r>
      <w:r w:rsidRPr="003559F2">
        <w:rPr>
          <w:rFonts w:asciiTheme="minorHAnsi" w:hAnsiTheme="minorHAnsi" w:cstheme="minorHAnsi"/>
          <w:b w:val="0"/>
          <w:color w:val="244061" w:themeColor="accent1" w:themeShade="80"/>
          <w:spacing w:val="-1"/>
          <w:sz w:val="40"/>
          <w:szCs w:val="40"/>
        </w:rPr>
        <w:t xml:space="preserve"> </w:t>
      </w:r>
      <w:r w:rsidR="00491A8E" w:rsidRPr="003559F2">
        <w:rPr>
          <w:rFonts w:asciiTheme="minorHAnsi" w:hAnsiTheme="minorHAnsi" w:cstheme="minorHAnsi"/>
          <w:b w:val="0"/>
          <w:color w:val="244061" w:themeColor="accent1" w:themeShade="80"/>
          <w:spacing w:val="-1"/>
          <w:sz w:val="40"/>
          <w:szCs w:val="40"/>
        </w:rPr>
        <w:t>18</w:t>
      </w:r>
      <w:r w:rsidRPr="003559F2"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  <w:t>/</w:t>
      </w:r>
      <w:r w:rsidR="00491A8E" w:rsidRPr="003559F2"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  <w:t>10</w:t>
      </w:r>
      <w:r w:rsidRPr="003559F2"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  <w:t>/</w:t>
      </w:r>
      <w:r w:rsidR="00F8442A" w:rsidRPr="003559F2"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  <w:t>2022</w:t>
      </w:r>
      <w:r w:rsidRPr="003559F2">
        <w:rPr>
          <w:rFonts w:asciiTheme="minorHAnsi" w:hAnsiTheme="minorHAnsi" w:cstheme="minorHAnsi"/>
          <w:b w:val="0"/>
          <w:color w:val="244061" w:themeColor="accent1" w:themeShade="80"/>
          <w:spacing w:val="-2"/>
          <w:sz w:val="40"/>
          <w:szCs w:val="40"/>
        </w:rPr>
        <w:t xml:space="preserve"> </w:t>
      </w:r>
      <w:r w:rsidRPr="003559F2"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  <w:t>de</w:t>
      </w:r>
      <w:r w:rsidRPr="003559F2">
        <w:rPr>
          <w:rFonts w:asciiTheme="minorHAnsi" w:hAnsiTheme="minorHAnsi" w:cstheme="minorHAnsi"/>
          <w:b w:val="0"/>
          <w:color w:val="244061" w:themeColor="accent1" w:themeShade="80"/>
          <w:spacing w:val="-1"/>
          <w:sz w:val="40"/>
          <w:szCs w:val="40"/>
        </w:rPr>
        <w:t xml:space="preserve"> </w:t>
      </w:r>
      <w:r w:rsidRPr="003559F2"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  <w:t>la</w:t>
      </w:r>
      <w:r w:rsidRPr="003559F2">
        <w:rPr>
          <w:rFonts w:asciiTheme="minorHAnsi" w:hAnsiTheme="minorHAnsi" w:cstheme="minorHAnsi"/>
          <w:b w:val="0"/>
          <w:color w:val="244061" w:themeColor="accent1" w:themeShade="80"/>
          <w:spacing w:val="-1"/>
          <w:sz w:val="40"/>
          <w:szCs w:val="40"/>
        </w:rPr>
        <w:t xml:space="preserve"> </w:t>
      </w:r>
      <w:r w:rsidR="00F8442A" w:rsidRPr="003559F2">
        <w:rPr>
          <w:rFonts w:asciiTheme="minorHAnsi" w:hAnsiTheme="minorHAnsi" w:cstheme="minorHAnsi"/>
          <w:b w:val="0"/>
          <w:color w:val="244061" w:themeColor="accent1" w:themeShade="80"/>
          <w:spacing w:val="-1"/>
          <w:sz w:val="40"/>
          <w:szCs w:val="40"/>
        </w:rPr>
        <w:t xml:space="preserve">Dirección General de Vivienda. </w:t>
      </w:r>
      <w:r w:rsidR="00C55574" w:rsidRPr="003559F2"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  <w:t>Consejería de Fomento.</w:t>
      </w:r>
    </w:p>
    <w:p w:rsidR="003559F2" w:rsidRPr="003559F2" w:rsidRDefault="003559F2" w:rsidP="00675878">
      <w:pPr>
        <w:pStyle w:val="Ttulo"/>
        <w:ind w:right="474"/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</w:pPr>
      <w:r>
        <w:rPr>
          <w:rFonts w:asciiTheme="minorHAnsi" w:hAnsiTheme="minorHAnsi" w:cstheme="minorHAnsi"/>
          <w:b w:val="0"/>
          <w:color w:val="244061" w:themeColor="accent1" w:themeShade="80"/>
          <w:sz w:val="40"/>
          <w:szCs w:val="40"/>
        </w:rPr>
        <w:t>JUNTA DE COMUNIDADES DE CASTILLA-LA MANCHA</w:t>
      </w:r>
    </w:p>
    <w:p w:rsidR="003F5E79" w:rsidRPr="003559F2" w:rsidRDefault="003F5E79" w:rsidP="00675878">
      <w:pPr>
        <w:pStyle w:val="Textoindependiente"/>
        <w:spacing w:before="5"/>
        <w:ind w:right="474"/>
        <w:rPr>
          <w:rFonts w:ascii="Arial Nova" w:hAnsi="Arial Nova" w:cs="GothicE"/>
          <w:sz w:val="40"/>
          <w:szCs w:val="40"/>
        </w:rPr>
      </w:pPr>
    </w:p>
    <w:p w:rsidR="00F8442A" w:rsidRPr="003559F2" w:rsidRDefault="007827A1" w:rsidP="00675878">
      <w:pPr>
        <w:spacing w:before="44"/>
        <w:ind w:left="567" w:right="474"/>
        <w:rPr>
          <w:rFonts w:asciiTheme="minorHAnsi" w:hAnsiTheme="minorHAnsi" w:cstheme="minorHAnsi"/>
          <w:b/>
          <w:w w:val="95"/>
          <w:sz w:val="36"/>
          <w:szCs w:val="36"/>
        </w:rPr>
      </w:pPr>
      <w:r w:rsidRPr="003559F2">
        <w:rPr>
          <w:rFonts w:asciiTheme="minorHAnsi" w:hAnsiTheme="minorHAnsi" w:cstheme="minorHAnsi"/>
          <w:b/>
          <w:sz w:val="36"/>
          <w:szCs w:val="36"/>
        </w:rPr>
        <w:t>Beneficiario</w:t>
      </w:r>
      <w:r w:rsidR="00DF3376">
        <w:rPr>
          <w:rFonts w:asciiTheme="minorHAnsi" w:hAnsiTheme="minorHAnsi" w:cstheme="minorHAnsi"/>
          <w:b/>
          <w:sz w:val="36"/>
          <w:szCs w:val="36"/>
        </w:rPr>
        <w:t>:</w:t>
      </w:r>
      <w:r w:rsidR="00DF3376">
        <w:rPr>
          <w:rFonts w:asciiTheme="minorHAnsi" w:hAnsiTheme="minorHAnsi" w:cstheme="minorHAnsi"/>
          <w:b/>
          <w:sz w:val="36"/>
          <w:szCs w:val="36"/>
        </w:rPr>
        <w:tab/>
      </w:r>
      <w:r w:rsidR="00DF3376">
        <w:rPr>
          <w:rFonts w:asciiTheme="minorHAnsi" w:hAnsiTheme="minorHAnsi" w:cstheme="minorHAnsi"/>
          <w:b/>
          <w:sz w:val="36"/>
          <w:szCs w:val="36"/>
        </w:rPr>
        <w:tab/>
      </w:r>
      <w:r w:rsidR="00DF3376">
        <w:rPr>
          <w:rFonts w:asciiTheme="minorHAnsi" w:hAnsiTheme="minorHAnsi" w:cstheme="minorHAnsi"/>
          <w:b/>
          <w:sz w:val="36"/>
          <w:szCs w:val="36"/>
        </w:rPr>
        <w:tab/>
      </w:r>
      <w:r w:rsidRPr="003559F2">
        <w:rPr>
          <w:rFonts w:asciiTheme="minorHAnsi" w:hAnsiTheme="minorHAnsi" w:cstheme="minorHAnsi"/>
          <w:b/>
          <w:sz w:val="36"/>
          <w:szCs w:val="36"/>
        </w:rPr>
        <w:t>_______________________________________________</w:t>
      </w:r>
    </w:p>
    <w:p w:rsidR="00097000" w:rsidRPr="00DF3376" w:rsidRDefault="00097000" w:rsidP="00675878">
      <w:pPr>
        <w:spacing w:before="44"/>
        <w:ind w:left="567" w:right="474"/>
        <w:rPr>
          <w:rFonts w:asciiTheme="minorHAnsi" w:hAnsiTheme="minorHAnsi" w:cstheme="minorHAnsi"/>
          <w:sz w:val="24"/>
          <w:szCs w:val="24"/>
        </w:rPr>
      </w:pPr>
    </w:p>
    <w:p w:rsidR="003F5E79" w:rsidRPr="003559F2" w:rsidRDefault="007827A1" w:rsidP="00675878">
      <w:pPr>
        <w:ind w:left="567" w:right="474"/>
        <w:rPr>
          <w:rFonts w:asciiTheme="minorHAnsi" w:hAnsiTheme="minorHAnsi" w:cstheme="minorHAnsi"/>
          <w:b/>
          <w:w w:val="85"/>
          <w:sz w:val="36"/>
          <w:szCs w:val="36"/>
        </w:rPr>
      </w:pPr>
      <w:r w:rsidRPr="003559F2">
        <w:rPr>
          <w:rFonts w:asciiTheme="minorHAnsi" w:hAnsiTheme="minorHAnsi" w:cstheme="minorHAnsi"/>
          <w:b/>
          <w:sz w:val="36"/>
          <w:szCs w:val="36"/>
        </w:rPr>
        <w:t>Inversión total</w:t>
      </w:r>
      <w:r w:rsidR="00DF3376">
        <w:rPr>
          <w:rFonts w:asciiTheme="minorHAnsi" w:hAnsiTheme="minorHAnsi" w:cstheme="minorHAnsi"/>
          <w:b/>
          <w:sz w:val="36"/>
          <w:szCs w:val="36"/>
        </w:rPr>
        <w:t>:</w:t>
      </w:r>
      <w:r w:rsidR="00DF3376">
        <w:rPr>
          <w:rFonts w:asciiTheme="minorHAnsi" w:hAnsiTheme="minorHAnsi" w:cstheme="minorHAnsi"/>
          <w:b/>
          <w:sz w:val="36"/>
          <w:szCs w:val="36"/>
        </w:rPr>
        <w:tab/>
      </w:r>
      <w:r w:rsidR="00DF3376">
        <w:rPr>
          <w:rFonts w:asciiTheme="minorHAnsi" w:hAnsiTheme="minorHAnsi" w:cstheme="minorHAnsi"/>
          <w:b/>
          <w:sz w:val="36"/>
          <w:szCs w:val="36"/>
        </w:rPr>
        <w:tab/>
      </w:r>
      <w:r w:rsidR="00DF3376">
        <w:rPr>
          <w:rFonts w:asciiTheme="minorHAnsi" w:hAnsiTheme="minorHAnsi" w:cstheme="minorHAnsi"/>
          <w:b/>
          <w:sz w:val="36"/>
          <w:szCs w:val="36"/>
        </w:rPr>
        <w:tab/>
      </w:r>
      <w:r w:rsidRPr="003559F2">
        <w:rPr>
          <w:rFonts w:asciiTheme="minorHAnsi" w:hAnsiTheme="minorHAnsi" w:cstheme="minorHAnsi"/>
          <w:b/>
          <w:sz w:val="36"/>
          <w:szCs w:val="36"/>
        </w:rPr>
        <w:t>______________</w:t>
      </w:r>
    </w:p>
    <w:p w:rsidR="00F8442A" w:rsidRPr="00DF3376" w:rsidRDefault="00F8442A" w:rsidP="00675878">
      <w:pPr>
        <w:spacing w:before="44"/>
        <w:ind w:left="567" w:right="474"/>
        <w:rPr>
          <w:rFonts w:asciiTheme="minorHAnsi" w:hAnsiTheme="minorHAnsi" w:cstheme="minorHAnsi"/>
          <w:sz w:val="24"/>
          <w:szCs w:val="24"/>
        </w:rPr>
      </w:pPr>
    </w:p>
    <w:p w:rsidR="003F5E79" w:rsidRPr="003559F2" w:rsidRDefault="007827A1" w:rsidP="00675878">
      <w:pPr>
        <w:spacing w:before="1"/>
        <w:ind w:left="567" w:right="474"/>
        <w:rPr>
          <w:rFonts w:asciiTheme="minorHAnsi" w:hAnsiTheme="minorHAnsi" w:cstheme="minorHAnsi"/>
          <w:b/>
          <w:sz w:val="36"/>
          <w:szCs w:val="36"/>
        </w:rPr>
      </w:pPr>
      <w:r w:rsidRPr="003559F2">
        <w:rPr>
          <w:rFonts w:asciiTheme="minorHAnsi" w:hAnsiTheme="minorHAnsi" w:cstheme="minorHAnsi"/>
          <w:b/>
          <w:sz w:val="36"/>
          <w:szCs w:val="36"/>
        </w:rPr>
        <w:t>Importe de la ayuda</w:t>
      </w:r>
      <w:r w:rsidR="00DF3376">
        <w:rPr>
          <w:rFonts w:asciiTheme="minorHAnsi" w:hAnsiTheme="minorHAnsi" w:cstheme="minorHAnsi"/>
          <w:b/>
          <w:sz w:val="36"/>
          <w:szCs w:val="36"/>
        </w:rPr>
        <w:t>:</w:t>
      </w:r>
      <w:r w:rsidR="00DF3376">
        <w:rPr>
          <w:rFonts w:asciiTheme="minorHAnsi" w:hAnsiTheme="minorHAnsi" w:cstheme="minorHAnsi"/>
          <w:b/>
          <w:sz w:val="36"/>
          <w:szCs w:val="36"/>
        </w:rPr>
        <w:tab/>
      </w:r>
      <w:r w:rsidRPr="003559F2">
        <w:rPr>
          <w:rFonts w:asciiTheme="minorHAnsi" w:hAnsiTheme="minorHAnsi" w:cstheme="minorHAnsi"/>
          <w:b/>
          <w:sz w:val="36"/>
          <w:szCs w:val="36"/>
        </w:rPr>
        <w:t>______________</w:t>
      </w:r>
    </w:p>
    <w:p w:rsidR="003F5E79" w:rsidRPr="00DF3376" w:rsidRDefault="003F5E79" w:rsidP="00675878">
      <w:pPr>
        <w:spacing w:before="44"/>
        <w:ind w:left="567" w:right="474"/>
        <w:rPr>
          <w:rFonts w:asciiTheme="minorHAnsi" w:hAnsiTheme="minorHAnsi" w:cstheme="minorHAnsi"/>
          <w:sz w:val="24"/>
          <w:szCs w:val="24"/>
        </w:rPr>
      </w:pPr>
    </w:p>
    <w:p w:rsidR="0023621C" w:rsidRPr="00DF3376" w:rsidRDefault="00DF3376" w:rsidP="00675878">
      <w:pPr>
        <w:spacing w:before="1"/>
        <w:ind w:left="567" w:right="474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DF3376">
        <w:rPr>
          <w:rFonts w:asciiTheme="minorHAnsi" w:hAnsiTheme="minorHAnsi" w:cstheme="minorHAnsi"/>
          <w:b/>
          <w:sz w:val="36"/>
          <w:szCs w:val="36"/>
        </w:rPr>
        <w:t>Nº</w:t>
      </w:r>
      <w:proofErr w:type="spellEnd"/>
      <w:r w:rsidRPr="00DF3376">
        <w:rPr>
          <w:rFonts w:asciiTheme="minorHAnsi" w:hAnsiTheme="minorHAnsi" w:cstheme="minorHAnsi"/>
          <w:b/>
          <w:sz w:val="36"/>
          <w:szCs w:val="36"/>
        </w:rPr>
        <w:t xml:space="preserve"> de expediente</w:t>
      </w:r>
      <w:r>
        <w:rPr>
          <w:rFonts w:asciiTheme="minorHAnsi" w:hAnsiTheme="minorHAnsi" w:cstheme="minorHAnsi"/>
          <w:b/>
          <w:sz w:val="36"/>
          <w:szCs w:val="36"/>
        </w:rPr>
        <w:t>:</w:t>
      </w:r>
      <w:r>
        <w:rPr>
          <w:rFonts w:asciiTheme="minorHAnsi" w:hAnsiTheme="minorHAnsi" w:cstheme="minorHAnsi"/>
          <w:b/>
          <w:sz w:val="36"/>
          <w:szCs w:val="36"/>
        </w:rPr>
        <w:tab/>
      </w:r>
      <w:r>
        <w:rPr>
          <w:rFonts w:asciiTheme="minorHAnsi" w:hAnsiTheme="minorHAnsi" w:cstheme="minorHAnsi"/>
          <w:b/>
          <w:sz w:val="36"/>
          <w:szCs w:val="36"/>
        </w:rPr>
        <w:tab/>
        <w:t>______________</w:t>
      </w:r>
    </w:p>
    <w:p w:rsidR="00DF3376" w:rsidRPr="00DF3376" w:rsidRDefault="00DF3376" w:rsidP="00675878">
      <w:pPr>
        <w:spacing w:before="44"/>
        <w:ind w:left="567" w:right="474"/>
        <w:rPr>
          <w:rFonts w:asciiTheme="minorHAnsi" w:hAnsiTheme="minorHAnsi" w:cstheme="minorHAnsi"/>
          <w:sz w:val="24"/>
          <w:szCs w:val="24"/>
        </w:rPr>
      </w:pPr>
    </w:p>
    <w:p w:rsidR="003F5E79" w:rsidRPr="003559F2" w:rsidRDefault="007827A1" w:rsidP="00675878">
      <w:pPr>
        <w:pStyle w:val="Textoindependiente"/>
        <w:spacing w:before="173"/>
        <w:ind w:left="567" w:right="474"/>
        <w:jc w:val="both"/>
        <w:rPr>
          <w:rFonts w:ascii="Arial Nova" w:hAnsi="Arial Nova" w:cs="GothicE"/>
          <w:b w:val="0"/>
          <w:i/>
          <w:spacing w:val="-1"/>
          <w:w w:val="90"/>
          <w:sz w:val="32"/>
          <w:szCs w:val="32"/>
        </w:rPr>
      </w:pPr>
      <w:r w:rsidRPr="003559F2">
        <w:rPr>
          <w:rFonts w:asciiTheme="minorHAnsi" w:hAnsiTheme="minorHAnsi" w:cstheme="minorHAnsi"/>
          <w:b w:val="0"/>
          <w:sz w:val="32"/>
          <w:szCs w:val="32"/>
        </w:rPr>
        <w:t xml:space="preserve">Proyecto acogido al Programa </w:t>
      </w:r>
      <w:r w:rsidR="00491A8E" w:rsidRPr="003559F2">
        <w:rPr>
          <w:rFonts w:asciiTheme="minorHAnsi" w:hAnsiTheme="minorHAnsi" w:cstheme="minorHAnsi"/>
          <w:b w:val="0"/>
          <w:sz w:val="32"/>
          <w:szCs w:val="32"/>
        </w:rPr>
        <w:t>11</w:t>
      </w:r>
      <w:r w:rsidRPr="003559F2">
        <w:rPr>
          <w:rFonts w:asciiTheme="minorHAnsi" w:hAnsiTheme="minorHAnsi" w:cstheme="minorHAnsi"/>
          <w:b w:val="0"/>
          <w:sz w:val="32"/>
          <w:szCs w:val="32"/>
        </w:rPr>
        <w:t xml:space="preserve">: Programa de </w:t>
      </w:r>
      <w:r w:rsidR="00491A8E" w:rsidRPr="003559F2">
        <w:rPr>
          <w:rFonts w:asciiTheme="minorHAnsi" w:hAnsiTheme="minorHAnsi" w:cstheme="minorHAnsi"/>
          <w:b w:val="0"/>
          <w:sz w:val="32"/>
          <w:szCs w:val="32"/>
        </w:rPr>
        <w:t xml:space="preserve">mejora de la accesibilidad en y a las viviendas, </w:t>
      </w:r>
      <w:r w:rsidRPr="003559F2">
        <w:rPr>
          <w:rFonts w:asciiTheme="minorHAnsi" w:hAnsiTheme="minorHAnsi" w:cstheme="minorHAnsi"/>
          <w:b w:val="0"/>
          <w:sz w:val="32"/>
          <w:szCs w:val="32"/>
        </w:rPr>
        <w:t xml:space="preserve">en el marco del Plan </w:t>
      </w:r>
      <w:r w:rsidR="0023621C" w:rsidRPr="003559F2">
        <w:rPr>
          <w:rFonts w:asciiTheme="minorHAnsi" w:hAnsiTheme="minorHAnsi" w:cstheme="minorHAnsi"/>
          <w:b w:val="0"/>
          <w:sz w:val="32"/>
          <w:szCs w:val="32"/>
        </w:rPr>
        <w:t>Estatal para el acceso a la vivienda 2022-2025</w:t>
      </w:r>
      <w:r w:rsidRPr="003559F2">
        <w:rPr>
          <w:rFonts w:asciiTheme="minorHAnsi" w:hAnsiTheme="minorHAnsi" w:cstheme="minorHAnsi"/>
          <w:b w:val="0"/>
          <w:sz w:val="32"/>
          <w:szCs w:val="32"/>
        </w:rPr>
        <w:t>.</w:t>
      </w:r>
      <w:r w:rsidR="003559F2" w:rsidRPr="003559F2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Pr="00DF3376">
        <w:rPr>
          <w:rFonts w:asciiTheme="minorHAnsi" w:hAnsiTheme="minorHAnsi" w:cstheme="minorHAnsi"/>
          <w:b w:val="0"/>
          <w:i/>
          <w:sz w:val="32"/>
          <w:szCs w:val="32"/>
        </w:rPr>
        <w:t>Real Decreto 4</w:t>
      </w:r>
      <w:r w:rsidR="00181BAB" w:rsidRPr="00DF3376">
        <w:rPr>
          <w:rFonts w:asciiTheme="minorHAnsi" w:hAnsiTheme="minorHAnsi" w:cstheme="minorHAnsi"/>
          <w:b w:val="0"/>
          <w:i/>
          <w:sz w:val="32"/>
          <w:szCs w:val="32"/>
        </w:rPr>
        <w:t>2</w:t>
      </w:r>
      <w:r w:rsidRPr="00DF3376">
        <w:rPr>
          <w:rFonts w:asciiTheme="minorHAnsi" w:hAnsiTheme="minorHAnsi" w:cstheme="minorHAnsi"/>
          <w:b w:val="0"/>
          <w:i/>
          <w:sz w:val="32"/>
          <w:szCs w:val="32"/>
        </w:rPr>
        <w:t>/2022, de 18 de enero de 2022</w:t>
      </w:r>
    </w:p>
    <w:p w:rsidR="006751A8" w:rsidRDefault="006751A8" w:rsidP="00675878">
      <w:pPr>
        <w:pStyle w:val="Textoindependiente"/>
        <w:ind w:left="8186" w:right="474"/>
      </w:pPr>
    </w:p>
    <w:p w:rsidR="006751A8" w:rsidRDefault="006751A8" w:rsidP="00675878">
      <w:pPr>
        <w:pStyle w:val="Textoindependiente"/>
        <w:ind w:right="474"/>
        <w:rPr>
          <w:sz w:val="20"/>
        </w:rPr>
      </w:pPr>
    </w:p>
    <w:p w:rsidR="003F5E79" w:rsidRDefault="00675878" w:rsidP="00675878">
      <w:pPr>
        <w:pStyle w:val="Textoindependiente"/>
        <w:ind w:right="474"/>
        <w:rPr>
          <w:sz w:val="11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eastAsia="es-ES"/>
        </w:rPr>
        <w:drawing>
          <wp:anchor distT="0" distB="0" distL="114300" distR="114300" simplePos="0" relativeHeight="487587840" behindDoc="0" locked="0" layoutInCell="1" allowOverlap="1">
            <wp:simplePos x="0" y="0"/>
            <wp:positionH relativeFrom="column">
              <wp:posOffset>8551545</wp:posOffset>
            </wp:positionH>
            <wp:positionV relativeFrom="paragraph">
              <wp:posOffset>471778</wp:posOffset>
            </wp:positionV>
            <wp:extent cx="1007110" cy="614045"/>
            <wp:effectExtent l="0" t="0" r="2540" b="0"/>
            <wp:wrapTopAndBottom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A6542">
        <w:rPr>
          <w:rFonts w:ascii="Times New Roman"/>
          <w:b w:val="0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487586816" behindDoc="0" locked="0" layoutInCell="1" allowOverlap="1">
                <wp:simplePos x="0" y="0"/>
                <wp:positionH relativeFrom="column">
                  <wp:posOffset>8103826</wp:posOffset>
                </wp:positionH>
                <wp:positionV relativeFrom="paragraph">
                  <wp:posOffset>274445</wp:posOffset>
                </wp:positionV>
                <wp:extent cx="1594816" cy="812020"/>
                <wp:effectExtent l="0" t="0" r="0" b="0"/>
                <wp:wrapTopAndBottom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816" cy="8120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0474A" id="Rectangle 20" o:spid="_x0000_s1026" style="position:absolute;margin-left:638.1pt;margin-top:21.6pt;width:125.6pt;height:63.95pt;z-index:48758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WffAIAAO4EAAAOAAAAZHJzL2Uyb0RvYy54bWysVF2PEyEUfTfxPxDeu/PhtNtOOt00ndaY&#10;rLpx9QdQYDpEBhBop6vxv3th2m5XX4xxHhjgwrnn3A/md8dOogO3TmhV4ewmxYgrqplQuwp/+bwZ&#10;TTFynihGpFa8wk/c4bvF61fz3pQ8162WjFsEIMqVvalw670pk8TRlnfE3WjDFRgbbTviYWl3CbOk&#10;B/ROJnmaTpJeW2asptw52K0HI15E/Kbh1H9sGsc9khUGbj6ONo7bMCaLOSl3lphW0BMN8g8sOiIU&#10;OL1A1cQTtLfiD6hOUKudbvwN1V2im0ZQHjWAmiz9Tc1jSwyPWiA4zlzC5P4fLP1weLBIsArnOUaK&#10;dJCjTxA1onaSozwGqDeuhHOP5sEGic7ca/rVIaVXLRzjS2t133LCgFYWApq8uBAWDq6ibf9eM4An&#10;e69jrI6N7QIgRAEdY0qeLinhR48obGbjWTHNJhhRsE2zPB0oJaQ83zbW+bdcdyhMKmyBfEQnh3vn&#10;AxtSno8EZ0pvhJQx7VKhHjzkt2kab1yZwo2auBYdCBSO01KwoVQ64aFepeiATRq+YTvIXysWYT0R&#10;cpiDa6mCU1ADZE6zoS5+zNLZerqeFqMin6xHRVrXo+VmVYwmm+x2XL+pV6s6+xl4ZUXZCsa4CsTP&#10;NZoVf1cDp24ZqutSpVFQgAuUnN1tV9IOUjfxi1kES9A9HEte0ohhBVXnf1QX8x5SHbrPlVvNniDt&#10;Vg9NB48ETFptv2PUQ8NBWL/tieUYyXcKSmeWFUXo0LgoxreQaGSvLdtrC1EUoCrsMRqmKz909d5Y&#10;sWvBU3bK6RLKrRGxEp5ZnYoUmioqOD0AoWuv1/HU8zO1+AUAAP//AwBQSwMEFAAGAAgAAAAhAEA5&#10;IWffAAAADAEAAA8AAABkcnMvZG93bnJldi54bWxMj0FPwzAMhe9I/IfISNxY2lJaKE2nCcQJhsSG&#10;OHtNaCsap0qyrfv3eCc42U/v6flzvZztKA7Gh8GRgnSRgDDUOj1Qp+Bz+3JzDyJEJI2jI6PgZAIs&#10;m8uLGivtjvRhDpvYCS6hUKGCPsapkjK0vbEYFm4yxN638xYjS99J7fHI5XaUWZIU0uJAfKHHyTz1&#10;pv3Z7K2Ch7X/elsNp7Yogstf9ftzTHCr1PXVvHoEEc0c/8Jwxmd0aJhp5/akgxhZZ2WRcVZBfsvz&#10;nLjLyhzEjrcyTUE2tfz/RPMLAAD//wMAUEsBAi0AFAAGAAgAAAAhALaDOJL+AAAA4QEAABMAAAAA&#10;AAAAAAAAAAAAAAAAAFtDb250ZW50X1R5cGVzXS54bWxQSwECLQAUAAYACAAAACEAOP0h/9YAAACU&#10;AQAACwAAAAAAAAAAAAAAAAAvAQAAX3JlbHMvLnJlbHNQSwECLQAUAAYACAAAACEAqabFn3wCAADu&#10;BAAADgAAAAAAAAAAAAAAAAAuAgAAZHJzL2Uyb0RvYy54bWxQSwECLQAUAAYACAAAACEAQDkhZ98A&#10;AAAMAQAADwAAAAAAAAAAAAAAAADWBAAAZHJzL2Rvd25yZXYueG1sUEsFBgAAAAAEAAQA8wAAAOIF&#10;AAAAAA==&#10;" filled="f" stroked="f" strokeweight="1pt">
                <w10:wrap type="topAndBottom"/>
              </v:rect>
            </w:pict>
          </mc:Fallback>
        </mc:AlternateContent>
      </w:r>
      <w:r w:rsidR="00D0333C">
        <w:rPr>
          <w:rFonts w:ascii="Times New Roman"/>
          <w:b w:val="0"/>
          <w:noProof/>
          <w:sz w:val="20"/>
          <w:lang w:eastAsia="es-ES"/>
        </w:rPr>
        <w:drawing>
          <wp:anchor distT="0" distB="0" distL="114300" distR="114300" simplePos="0" relativeHeight="487595008" behindDoc="1" locked="0" layoutInCell="1" allowOverlap="1" wp14:anchorId="3AB53039">
            <wp:simplePos x="0" y="0"/>
            <wp:positionH relativeFrom="column">
              <wp:posOffset>265893</wp:posOffset>
            </wp:positionH>
            <wp:positionV relativeFrom="paragraph">
              <wp:posOffset>337772</wp:posOffset>
            </wp:positionV>
            <wp:extent cx="3000375" cy="747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60px-Logotipo_del_Ministerio_de_Transportes,_Movilidad_y_Agenda_Urban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4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5E79" w:rsidSect="007827A1">
      <w:type w:val="continuous"/>
      <w:pgSz w:w="16840" w:h="11910" w:orient="landscape"/>
      <w:pgMar w:top="480" w:right="660" w:bottom="0" w:left="680" w:header="720" w:footer="720" w:gutter="0"/>
      <w:pgBorders w:offsetFrom="page">
        <w:top w:val="single" w:sz="8" w:space="24" w:color="244061" w:themeColor="accent1" w:themeShade="80"/>
        <w:left w:val="single" w:sz="8" w:space="24" w:color="244061" w:themeColor="accent1" w:themeShade="80"/>
        <w:bottom w:val="single" w:sz="8" w:space="24" w:color="244061" w:themeColor="accent1" w:themeShade="80"/>
        <w:right w:val="single" w:sz="8" w:space="24" w:color="244061" w:themeColor="accent1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79"/>
    <w:rsid w:val="00097000"/>
    <w:rsid w:val="00126E7E"/>
    <w:rsid w:val="00181BAB"/>
    <w:rsid w:val="0023621C"/>
    <w:rsid w:val="003559F2"/>
    <w:rsid w:val="00391079"/>
    <w:rsid w:val="003F5E79"/>
    <w:rsid w:val="00491A8E"/>
    <w:rsid w:val="0053272E"/>
    <w:rsid w:val="006751A8"/>
    <w:rsid w:val="00675878"/>
    <w:rsid w:val="00702146"/>
    <w:rsid w:val="007827A1"/>
    <w:rsid w:val="008279A9"/>
    <w:rsid w:val="009D41E5"/>
    <w:rsid w:val="00AD086B"/>
    <w:rsid w:val="00B931AE"/>
    <w:rsid w:val="00C20656"/>
    <w:rsid w:val="00C541A3"/>
    <w:rsid w:val="00C55574"/>
    <w:rsid w:val="00CA6542"/>
    <w:rsid w:val="00CE51AE"/>
    <w:rsid w:val="00D0333C"/>
    <w:rsid w:val="00D20FC3"/>
    <w:rsid w:val="00DE0737"/>
    <w:rsid w:val="00DF3376"/>
    <w:rsid w:val="00E55551"/>
    <w:rsid w:val="00F8442A"/>
    <w:rsid w:val="00F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1593"/>
  <w15:docId w15:val="{117F8241-D3D8-4381-B23A-5E4C5A7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pPr>
      <w:spacing w:before="4"/>
      <w:ind w:left="580" w:right="54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CARTEL</vt:lpstr>
    </vt:vector>
  </TitlesOfParts>
  <Company>TRAGSA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</dc:title>
  <dc:creator>Lominchar Villacañas, Maria Del Rosario</dc:creator>
  <cp:lastModifiedBy>David Carlos Martín González</cp:lastModifiedBy>
  <cp:revision>2</cp:revision>
  <dcterms:created xsi:type="dcterms:W3CDTF">2023-05-18T10:32:00Z</dcterms:created>
  <dcterms:modified xsi:type="dcterms:W3CDTF">2023-05-18T10:32:00Z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2022-11-02T00:00:00Z</vt:filetime>
  </property>
</Properties>
</file>